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9C" w:rsidRDefault="005B209C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 xml:space="preserve">                                  SPERIMENTAZIONE CORSO EUROPA 2020</w:t>
      </w:r>
    </w:p>
    <w:p w:rsidR="005B209C" w:rsidRDefault="005B209C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proofErr w:type="spellStart"/>
      <w:proofErr w:type="gramStart"/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lL</w:t>
      </w:r>
      <w:proofErr w:type="spellEnd"/>
      <w:proofErr w:type="gramEnd"/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 xml:space="preserve"> nuovo programma di coordinamento a livello europeo delle politiche per la scuola è nato attorno a una priorità strategica, consistente nel sostegno all’ulteriore sviluppo dei sistemi di istruzione e formazione dei ventotto Stati membri dell’Unione, i quali sono chiamati a garantire: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a) la realizzazione personale, sociale e professionale di tutti i cittadini;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b) una prosperità economica sostenibile e l’occupabilità, promuovendo nel contempo i valori democratici, la coesione sociale, la cittadinanza attiva e il dialogo interculturale.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A tal fine, “ET 2020” si basa su quattro obiettivi strategici comuni:</w:t>
      </w:r>
    </w:p>
    <w:p w:rsidR="001E036B" w:rsidRPr="001E036B" w:rsidRDefault="001E036B" w:rsidP="001E036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i/>
          <w:iCs/>
          <w:color w:val="464545"/>
          <w:sz w:val="21"/>
          <w:szCs w:val="21"/>
          <w:bdr w:val="none" w:sz="0" w:space="0" w:color="auto" w:frame="1"/>
          <w:lang w:val="it-IT" w:eastAsia="en-GB"/>
        </w:rPr>
        <w:t>fare in modo che l’apprendimento permanente e la mobilità divengano una realtà</w:t>
      </w: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, poiché “le sfide poste dai cambiamenti demografici e la necessità di aggiornare e sviluppare periodicamente le competenze secondo le mutevoli circostanze economiche e sociali richiedono un approccio all’apprendimento che abbracci tutto l’arco della vita e sistemi di istruzione e formazione più reattivi di fronte al cambiamento e più aperti verso il mondo esterno”;</w:t>
      </w:r>
    </w:p>
    <w:p w:rsidR="001E036B" w:rsidRPr="001E036B" w:rsidRDefault="001E036B" w:rsidP="001E036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i/>
          <w:iCs/>
          <w:color w:val="464545"/>
          <w:sz w:val="21"/>
          <w:szCs w:val="21"/>
          <w:bdr w:val="none" w:sz="0" w:space="0" w:color="auto" w:frame="1"/>
          <w:lang w:val="it-IT" w:eastAsia="en-GB"/>
        </w:rPr>
        <w:t>migliorare la qualità e l’efficacia dell’istruzione e della formazione</w:t>
      </w: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, poiché “sistemi d’istruzione e di formazione di elevata qualità, al tempo stesso efficaci ed equi, sono essenziali per garantire il successo dell’Europa e per potenziare l’occupabilità”. Un buon livello di istruzione e formazione, infatti, contribuisce a promuovere una crescita economica sostenuta;</w:t>
      </w:r>
    </w:p>
    <w:p w:rsidR="001E036B" w:rsidRPr="001E036B" w:rsidRDefault="001E036B" w:rsidP="001E036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i/>
          <w:iCs/>
          <w:color w:val="464545"/>
          <w:sz w:val="21"/>
          <w:szCs w:val="21"/>
          <w:bdr w:val="none" w:sz="0" w:space="0" w:color="auto" w:frame="1"/>
          <w:lang w:val="it-IT" w:eastAsia="en-GB"/>
        </w:rPr>
        <w:t>promuovere l’equità, la coesione sociale e la cittadinanza attiva</w:t>
      </w: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, perché “istruzione e formazione hanno un ruolo importante da svolgere per la promozione dell’inclusione sociale e dell’uguaglianza, della cultura del rispetto reciproco e dell’integrazione di valori fondamentali in una società aperta e democratica”;</w:t>
      </w:r>
    </w:p>
    <w:p w:rsidR="001E036B" w:rsidRPr="001E036B" w:rsidRDefault="001E036B" w:rsidP="001E036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hyperlink r:id="rId5" w:tgtFrame="_blank" w:history="1">
        <w:r w:rsidRPr="001E036B">
          <w:rPr>
            <w:rFonts w:ascii="Verdana" w:eastAsia="Times New Roman" w:hAnsi="Verdana" w:cs="Times New Roman"/>
            <w:i/>
            <w:iCs/>
            <w:color w:val="535353"/>
            <w:sz w:val="21"/>
            <w:szCs w:val="21"/>
            <w:u w:val="single"/>
            <w:bdr w:val="none" w:sz="0" w:space="0" w:color="auto" w:frame="1"/>
            <w:lang w:val="it-IT" w:eastAsia="en-GB"/>
          </w:rPr>
          <w:t>incoraggiare la creatività e l’innovazione, compresa l’imprenditorialità, a tutti i livelli dell’istruzione e della formazione</w:t>
        </w:r>
      </w:hyperlink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, perché “oltre a contribuire alla realizzazione personale, la creatività costituisce una fonte primaria dell’innovazione, che a sua volta è riconosciuta come uno dei motori principali dello sviluppo economico sostenibile”.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Nell’ambito dei quattro obiettivi strategici, il programma originario individuava ben tredici ambiti di cooperazione tra gli Stati – attraverso appositi gruppi di lavoro formati da esperti nazionali – riguardanti tematiche molto concrete, dalla creazione di un quadro europeo delle qualifiche che permettesse il mutuo riconoscimento, nei ventotto Stati membri, dei diplomi conseguiti a livello nazionale, allo sviluppo professionale degli insegnanti, fino al livello di finanziamenti da assicurare alla scuola.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 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 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A</w:t>
      </w: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 xml:space="preserve"> livello europeo, permangono alcune gravi sfide:</w:t>
      </w:r>
    </w:p>
    <w:p w:rsidR="001E036B" w:rsidRPr="001E036B" w:rsidRDefault="001E036B" w:rsidP="001E036B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il 20% dei quindicenni nell’Unione incontra difficoltà in lettura, scienze e matematica; il 20% degli adulti ha bassi livelli di alfabetizzazione linguistica e matematica e il 25% ha bassi livelli di competenze digitali; tuttavia, solo il 10,7% – tra cui pochissimi adulti scarsamente qualificati – usufruisce dell’apprendimento permanente;</w:t>
      </w:r>
    </w:p>
    <w:p w:rsidR="001E036B" w:rsidRPr="001E036B" w:rsidRDefault="001E036B" w:rsidP="001E036B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l’abbandono scolastico precoce è attualmente pari all’11,1% e diciannove Stati membri hanno raggiunto l’obiettivo principale di “Europa 2020” (che prevede, entro il 2020, che il tasso di abbandono sia inferiore al 10%), ma ancora più di 5 milioni di studenti abbandonano la scuola e hanno un elevato tasso di disoccupazione (41%);</w:t>
      </w:r>
    </w:p>
    <w:p w:rsidR="001E036B" w:rsidRPr="001E036B" w:rsidRDefault="001E036B" w:rsidP="001E036B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lastRenderedPageBreak/>
        <w:t>il numero di diplomati dell’istruzione superiore (università) continua a migliorare ed è attualmente al 37,9%. Sedici Stati membri hanno raggiunto l’obiettivo principale di “Europa 2020” (che prevede, entro il 2020, che almeno il 40% dei giovani sia laureato), ma l’occupabilità dei diplomati rimane un grave problema nei paesi più colpiti dalla crisi.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 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Sulla base della valutazione condotta nel 2014, e pur riconoscendo le differenze tra Stati membri, la Commissione europea ha ora indicato i principali sviluppi e le principali sfide del sistema europeo di istruzione e formazione e, quindi, della cooperazione tra gli Stati membri in questo settore.</w:t>
      </w:r>
    </w:p>
    <w:p w:rsidR="001E036B" w:rsidRPr="001E036B" w:rsidRDefault="001E036B" w:rsidP="001E036B">
      <w:pPr>
        <w:spacing w:after="0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Pur confermando i quattro obiettivi strategici tracciati nel 2009 e anche i cinque parametri di riferimento, prima descritti, per misurare i progressi dei sistemi di istruzione e formazione nazionali, la Commissione propone di </w:t>
      </w:r>
      <w:r w:rsidRPr="001E036B">
        <w:rPr>
          <w:rFonts w:ascii="Verdana" w:eastAsia="Times New Roman" w:hAnsi="Verdana" w:cs="Times New Roman"/>
          <w:b/>
          <w:bCs/>
          <w:color w:val="464545"/>
          <w:sz w:val="21"/>
          <w:szCs w:val="21"/>
          <w:bdr w:val="none" w:sz="0" w:space="0" w:color="auto" w:frame="1"/>
          <w:lang w:val="it-IT" w:eastAsia="en-GB"/>
        </w:rPr>
        <w:t>ridefinire la priorità strategica che è alla base stessa della cooperazione</w:t>
      </w: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, al fine di “includere sia le pressanti sfide economiche e occupazionali, sia il ruolo dell’istruzione nel promuovere l’equità e la non discriminazione e nel diffondere valori fondamentali, competenze interculturali e la cittadinanza attiva”.</w:t>
      </w:r>
    </w:p>
    <w:p w:rsidR="001E036B" w:rsidRPr="001E036B" w:rsidRDefault="001E036B" w:rsidP="001E036B">
      <w:pPr>
        <w:spacing w:after="0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i/>
          <w:iCs/>
          <w:color w:val="464545"/>
          <w:sz w:val="21"/>
          <w:szCs w:val="21"/>
          <w:bdr w:val="none" w:sz="0" w:space="0" w:color="auto" w:frame="1"/>
          <w:lang w:val="it-IT" w:eastAsia="en-GB"/>
        </w:rPr>
        <w:t>Perché questi nuovi accenti nelle strategie dei sistemi di istruzione e formazione nazionali?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Perché – scrive la Commissione europea – “un buon livello di istruzione e formazione contribuisce a promuovere una crescita economica sostenuta: alimenta ricerca e sviluppo, innovazione, produttività e competitività (…)”; oltre a ciò, perché “i tragici episodi di estremismo violento all’inizio del 2015 hanno ricordato che istruzione e formazione hanno un ruolo importante da svolgere per la promozione dell’inclusione sociale e dell’uguaglianza, della cultura del rispetto reciproco e dell’integrazione di valori fondamentali in una società aperta e democratica”. Inoltre, “Nella maggior parte dei paesi europei e OCSE la disuguaglianza è al livello più alto da 30 anni a questa parte e ha un impatto negativo sui risultati scolastici, dato che i sistemi di istruzione tendono a riprodurre le condizioni socioeconomiche. (…)”.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Di fronte a queste nuove sfide, la Commissione europea trae queste conclusioni:</w:t>
      </w:r>
    </w:p>
    <w:p w:rsidR="001E036B" w:rsidRPr="001E036B" w:rsidRDefault="001E036B" w:rsidP="001E036B">
      <w:pPr>
        <w:pBdr>
          <w:left w:val="single" w:sz="18" w:space="11" w:color="EEEEEE"/>
        </w:pBdr>
        <w:spacing w:line="336" w:lineRule="atLeast"/>
        <w:jc w:val="both"/>
        <w:textAlignment w:val="baseline"/>
        <w:rPr>
          <w:rFonts w:ascii="Arial" w:eastAsia="Times New Roman" w:hAnsi="Arial" w:cs="Arial"/>
          <w:color w:val="464545"/>
          <w:sz w:val="29"/>
          <w:szCs w:val="29"/>
          <w:lang w:val="it-IT" w:eastAsia="en-GB"/>
        </w:rPr>
      </w:pPr>
      <w:r w:rsidRPr="001E036B">
        <w:rPr>
          <w:rFonts w:ascii="Arial" w:eastAsia="Times New Roman" w:hAnsi="Arial" w:cs="Arial"/>
          <w:color w:val="464545"/>
          <w:sz w:val="29"/>
          <w:szCs w:val="29"/>
          <w:lang w:val="it-IT" w:eastAsia="en-GB"/>
        </w:rPr>
        <w:t>“Raggiungendo in particolare i più svantaggiati, istruzione e formazione sono fondamentali per prevenire e affrontare la povertà, l’esclusione sociale e le discriminazioni, nonché per costruire le basi su cui poggia la cittadinanza attiva. Occorre quindi intensificare gli sforzi nell’ambito dell’istruzione e della formazione per estendere a tutti l’accesso a un apprendimento di qualità, in modo da promuovere la convergenza sociale verso l’alto. (…) È necessaria un’azione efficace per un’istruzione e una formazione inclusive per tutti gli studenti, con particolare attenzione a quelli provenienti da situazioni svantaggiate, con esigenze particolari</w:t>
      </w:r>
      <w:r>
        <w:rPr>
          <w:rFonts w:ascii="Arial" w:eastAsia="Times New Roman" w:hAnsi="Arial" w:cs="Arial"/>
          <w:color w:val="464545"/>
          <w:sz w:val="29"/>
          <w:szCs w:val="29"/>
          <w:lang w:val="it-IT" w:eastAsia="en-GB"/>
        </w:rPr>
        <w:t>”</w:t>
      </w:r>
      <w:r w:rsidRPr="001E036B">
        <w:rPr>
          <w:rFonts w:ascii="Arial" w:eastAsia="Times New Roman" w:hAnsi="Arial" w:cs="Arial"/>
          <w:color w:val="464545"/>
          <w:sz w:val="29"/>
          <w:szCs w:val="29"/>
          <w:lang w:val="it-IT" w:eastAsia="en-GB"/>
        </w:rPr>
        <w:t xml:space="preserve"> </w:t>
      </w:r>
    </w:p>
    <w:p w:rsidR="001E036B" w:rsidRPr="001E036B" w:rsidRDefault="001E036B" w:rsidP="001E036B">
      <w:pPr>
        <w:spacing w:after="225" w:line="240" w:lineRule="auto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Per cui poiché s</w:t>
      </w: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ul piano concreto, i settori di cooperazione a livello europeo nel campo dell’istruzione e della formazione vengono ridotti dagli attuali tredici a sei e, per ciascuno di essi, la Commissione europea indica le questioni concrete che saranno, sin dai prossimi mesi, oggetto di cooperazione tra i ventotto Stati membri</w:t>
      </w:r>
      <w:r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, e cioè</w:t>
      </w: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:</w:t>
      </w:r>
    </w:p>
    <w:p w:rsidR="001E036B" w:rsidRPr="001E036B" w:rsidRDefault="001E036B" w:rsidP="001E036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abilità e competenze significative e di alta qualità, con particolare attenzione ai risultati dell’apprendimento, per l’occupabilità, l’innovazione e la cittadinanza attiva;</w:t>
      </w:r>
    </w:p>
    <w:p w:rsidR="001E036B" w:rsidRPr="001E036B" w:rsidRDefault="001E036B" w:rsidP="001E036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istruzione inclusiva, uguaglianza, non discriminazione e promozione delle competenze civiche;</w:t>
      </w:r>
    </w:p>
    <w:p w:rsidR="001E036B" w:rsidRPr="001E036B" w:rsidRDefault="001E036B" w:rsidP="001E036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istruzione e formazione aperte e innovative, anche attraverso una piena adesione all’era digitale;</w:t>
      </w:r>
    </w:p>
    <w:p w:rsidR="001E036B" w:rsidRPr="001E036B" w:rsidRDefault="001E036B" w:rsidP="001E036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eastAsia="en-GB"/>
        </w:rPr>
        <w:t>forte sostegno agli educatori;</w:t>
      </w:r>
    </w:p>
    <w:p w:rsidR="001E036B" w:rsidRPr="001E036B" w:rsidRDefault="001E036B" w:rsidP="001E036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lastRenderedPageBreak/>
        <w:t>trasparenza e riconoscimento di competenze e qualifiche per facilitare la mobilità di studenti e lavoratori;</w:t>
      </w:r>
    </w:p>
    <w:p w:rsidR="001E036B" w:rsidRPr="001E036B" w:rsidRDefault="001E036B" w:rsidP="001E036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</w:pPr>
      <w:r w:rsidRPr="001E036B">
        <w:rPr>
          <w:rFonts w:ascii="Verdana" w:eastAsia="Times New Roman" w:hAnsi="Verdana" w:cs="Times New Roman"/>
          <w:color w:val="464545"/>
          <w:sz w:val="21"/>
          <w:szCs w:val="21"/>
          <w:lang w:val="it-IT" w:eastAsia="en-GB"/>
        </w:rPr>
        <w:t>investimenti sostenibili, prestazioni ed efficienza dei sistemi di istruzione e formazione.</w:t>
      </w:r>
    </w:p>
    <w:p w:rsidR="004B049F" w:rsidRDefault="004B049F">
      <w:pPr>
        <w:rPr>
          <w:lang w:val="it-IT"/>
        </w:rPr>
      </w:pPr>
    </w:p>
    <w:p w:rsidR="006900CF" w:rsidRDefault="001E036B">
      <w:pPr>
        <w:rPr>
          <w:rFonts w:ascii="Verdana" w:hAnsi="Verdana"/>
          <w:lang w:val="it-IT"/>
        </w:rPr>
      </w:pPr>
      <w:r w:rsidRPr="001E036B">
        <w:rPr>
          <w:rFonts w:ascii="Verdana" w:hAnsi="Verdana"/>
          <w:lang w:val="it-IT"/>
        </w:rPr>
        <w:t>Alla luce di queste premesse</w:t>
      </w:r>
      <w:r w:rsidR="006900CF">
        <w:rPr>
          <w:rFonts w:ascii="Verdana" w:hAnsi="Verdana"/>
          <w:lang w:val="it-IT"/>
        </w:rPr>
        <w:t xml:space="preserve">, considerato il contesto di svantaggio socio-culturale ed economico, la carenza in termini di </w:t>
      </w:r>
      <w:proofErr w:type="gramStart"/>
      <w:r w:rsidR="006900CF">
        <w:rPr>
          <w:rFonts w:ascii="Verdana" w:hAnsi="Verdana"/>
          <w:lang w:val="it-IT"/>
        </w:rPr>
        <w:t>strutture  a</w:t>
      </w:r>
      <w:proofErr w:type="gramEnd"/>
      <w:r w:rsidR="006900CF">
        <w:rPr>
          <w:rFonts w:ascii="Verdana" w:hAnsi="Verdana"/>
          <w:lang w:val="it-IT"/>
        </w:rPr>
        <w:t xml:space="preserve"> supporto e a potenziamento della formazione professionale e in termini di cittadinanza attiva,</w:t>
      </w:r>
    </w:p>
    <w:p w:rsidR="001E036B" w:rsidRDefault="001E036B">
      <w:pPr>
        <w:rPr>
          <w:rFonts w:ascii="Verdana" w:hAnsi="Verdana"/>
          <w:lang w:val="it-IT"/>
        </w:rPr>
      </w:pPr>
      <w:r w:rsidRPr="001E036B">
        <w:rPr>
          <w:rFonts w:ascii="Verdana" w:hAnsi="Verdana"/>
          <w:lang w:val="it-IT"/>
        </w:rPr>
        <w:t xml:space="preserve">l’Istituto Comprensivo Laura Lanza Baronessa di </w:t>
      </w:r>
      <w:proofErr w:type="gramStart"/>
      <w:r w:rsidRPr="001E036B">
        <w:rPr>
          <w:rFonts w:ascii="Verdana" w:hAnsi="Verdana"/>
          <w:lang w:val="it-IT"/>
        </w:rPr>
        <w:t>Carini ,</w:t>
      </w:r>
      <w:proofErr w:type="gramEnd"/>
      <w:r w:rsidRPr="001E036B">
        <w:rPr>
          <w:rFonts w:ascii="Verdana" w:hAnsi="Verdana"/>
          <w:lang w:val="it-IT"/>
        </w:rPr>
        <w:t xml:space="preserve"> </w:t>
      </w:r>
      <w:r w:rsidR="00F13E14">
        <w:rPr>
          <w:rFonts w:ascii="Verdana" w:hAnsi="Verdana"/>
          <w:lang w:val="it-IT"/>
        </w:rPr>
        <w:t>con il contributo economico volontario del</w:t>
      </w:r>
      <w:r w:rsidRPr="001E036B">
        <w:rPr>
          <w:rFonts w:ascii="Verdana" w:hAnsi="Verdana"/>
          <w:lang w:val="it-IT"/>
        </w:rPr>
        <w:t xml:space="preserve">la componente genitori, attua la sperimentazione Europa 2020 </w:t>
      </w:r>
      <w:r>
        <w:rPr>
          <w:rFonts w:ascii="Verdana" w:hAnsi="Verdana"/>
          <w:lang w:val="it-IT"/>
        </w:rPr>
        <w:t xml:space="preserve">per l’anno scolastico 2016-2017 . 2017-2018. 2018-2019 con la classe Prima Media </w:t>
      </w:r>
    </w:p>
    <w:p w:rsidR="001E036B" w:rsidRPr="009508AA" w:rsidRDefault="001E036B">
      <w:pPr>
        <w:rPr>
          <w:rFonts w:ascii="Verdana" w:hAnsi="Verdana"/>
          <w:lang w:val="it-IT"/>
        </w:rPr>
      </w:pPr>
      <w:r w:rsidRPr="009508AA">
        <w:rPr>
          <w:rFonts w:ascii="Verdana" w:hAnsi="Verdana"/>
          <w:lang w:val="it-IT"/>
        </w:rPr>
        <w:t xml:space="preserve">Composta dai seguenti alunni 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ADRAGNA DARIO GASPARE 30/04/2005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AMATO AURORA 08/10/2005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BADALAMENTI MARIATERESA 12/01/2006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BONACCORSO DANIELE CARMELO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SALVATORE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29/05/2005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CANDELA TIZIANO 14/07/2005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CARDINALE GIANNI 05/09/2005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CHIARELLO GABRIELE 29/03/2006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CUCUZZA EMANUELA PIA 22/02/2005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DARONE GIUSEPPE 01/03/2005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FERRANTI DARIO 23/01/2006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FRISELLA GIOELE 11/12/2005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GALLINA GIULIA 27/04/2006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LA BARBERA AURORA 13/12/2005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LA FATA GIULIA 31/07/2005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LOMBARDO ELINA 30/12/2004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MESSINA CHIARA 04/02/2006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MINICHILLO GABRIELE 08/04/2005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PILO GIUSEPPE 27/03/2005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RUFFINO ANTONIO 24/06/2005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SCALAVINO NUNZIA MARIKA 04/04/2005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SPARACIO MATTEO 16/05/2005</w:t>
      </w:r>
    </w:p>
    <w:p w:rsidR="001E036B" w:rsidRPr="009508AA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SPERANZA MARTA 24/01/2006</w:t>
      </w:r>
    </w:p>
    <w:p w:rsidR="001E036B" w:rsidRDefault="001E036B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08AA">
        <w:rPr>
          <w:rFonts w:ascii="Times New Roman" w:hAnsi="Times New Roman" w:cs="Times New Roman"/>
          <w:lang w:val="it-IT"/>
        </w:rPr>
        <w:t>SPINELLI EROS 24/11/2005</w:t>
      </w:r>
    </w:p>
    <w:p w:rsidR="009508AA" w:rsidRDefault="009508AA" w:rsidP="001E0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:rsidR="009508AA" w:rsidRDefault="009508AA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</w:t>
      </w:r>
      <w:r>
        <w:rPr>
          <w:rFonts w:ascii="Verdana" w:hAnsi="Verdana" w:cs="Times New Roman"/>
          <w:lang w:val="it-IT"/>
        </w:rPr>
        <w:t>a</w:t>
      </w:r>
      <w:r w:rsidR="000229B8">
        <w:rPr>
          <w:rFonts w:ascii="Verdana" w:hAnsi="Verdana" w:cs="Times New Roman"/>
          <w:lang w:val="it-IT"/>
        </w:rPr>
        <w:t>l</w:t>
      </w:r>
      <w:r>
        <w:rPr>
          <w:rFonts w:ascii="Verdana" w:hAnsi="Verdana" w:cs="Times New Roman"/>
          <w:lang w:val="it-IT"/>
        </w:rPr>
        <w:t xml:space="preserve">e </w:t>
      </w:r>
      <w:r w:rsidR="001C52F1">
        <w:rPr>
          <w:rFonts w:ascii="Verdana" w:hAnsi="Verdana" w:cs="Times New Roman"/>
          <w:lang w:val="it-IT"/>
        </w:rPr>
        <w:t>sperimentazione</w:t>
      </w:r>
      <w:r>
        <w:rPr>
          <w:rFonts w:ascii="Verdana" w:hAnsi="Verdana" w:cs="Times New Roman"/>
          <w:lang w:val="it-IT"/>
        </w:rPr>
        <w:t xml:space="preserve"> prevede</w:t>
      </w: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OBIETTIVI </w:t>
      </w: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Acquisizione abilità significative di qualità </w:t>
      </w: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Inclusione </w:t>
      </w: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>Innovazione didattica basata su implementazione competenze digitali</w:t>
      </w: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>Potenziamento consapevolezza cittadinanza Europea</w:t>
      </w: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Implementazione coscienza civica come segno di cittadinanza attiva attraverso partecipazione alla gestione e alla conoscenza del territorio </w:t>
      </w: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>Implementazione didattica basata su ricerca e autoformazione</w:t>
      </w: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Potenziamento capacità di lettura e scrittura </w:t>
      </w:r>
    </w:p>
    <w:p w:rsidR="00F0701B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>Potenziamento capacità critiche</w:t>
      </w:r>
    </w:p>
    <w:p w:rsidR="005B209C" w:rsidRDefault="00F0701B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lastRenderedPageBreak/>
        <w:t>Utilizzo efficace ed effettivo strumenti informatici spendibili anche ne</w:t>
      </w:r>
      <w:r w:rsidR="00EE2E9C">
        <w:rPr>
          <w:rFonts w:ascii="Verdana" w:hAnsi="Verdana" w:cs="Times New Roman"/>
          <w:lang w:val="it-IT"/>
        </w:rPr>
        <w:t>l</w:t>
      </w:r>
      <w:bookmarkStart w:id="0" w:name="_GoBack"/>
      <w:bookmarkEnd w:id="0"/>
      <w:r>
        <w:rPr>
          <w:rFonts w:ascii="Verdana" w:hAnsi="Verdana" w:cs="Times New Roman"/>
          <w:lang w:val="it-IT"/>
        </w:rPr>
        <w:t xml:space="preserve"> settore professionale </w:t>
      </w:r>
    </w:p>
    <w:p w:rsidR="001C52F1" w:rsidRDefault="005B209C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Uso consapevole ed efficace del WEB </w:t>
      </w:r>
      <w:r w:rsidR="001C52F1">
        <w:rPr>
          <w:rFonts w:ascii="Verdana" w:hAnsi="Verdana" w:cs="Times New Roman"/>
          <w:lang w:val="it-IT"/>
        </w:rPr>
        <w:t xml:space="preserve"> </w:t>
      </w:r>
    </w:p>
    <w:p w:rsidR="001C52F1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0229B8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0229B8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STRUMENTI </w:t>
      </w:r>
    </w:p>
    <w:p w:rsidR="009508AA" w:rsidRDefault="009508AA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9508AA" w:rsidRDefault="001C52F1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>Utilizzo</w:t>
      </w:r>
      <w:r w:rsidR="009508AA">
        <w:rPr>
          <w:rFonts w:ascii="Verdana" w:hAnsi="Verdana" w:cs="Times New Roman"/>
          <w:lang w:val="it-IT"/>
        </w:rPr>
        <w:t xml:space="preserve"> IPad Apple Mini con consegna in comodato d’uso per il triennio di sperimentazione </w:t>
      </w:r>
      <w:r>
        <w:rPr>
          <w:rFonts w:ascii="Verdana" w:hAnsi="Verdana" w:cs="Times New Roman"/>
          <w:lang w:val="it-IT"/>
        </w:rPr>
        <w:t>(vedi</w:t>
      </w:r>
      <w:r w:rsidR="009508AA">
        <w:rPr>
          <w:rFonts w:ascii="Verdana" w:hAnsi="Verdana" w:cs="Times New Roman"/>
          <w:lang w:val="it-IT"/>
        </w:rPr>
        <w:t xml:space="preserve"> contratti comodato d’uso depositati in segreteria </w:t>
      </w:r>
      <w:r>
        <w:rPr>
          <w:rFonts w:ascii="Verdana" w:hAnsi="Verdana" w:cs="Times New Roman"/>
          <w:lang w:val="it-IT"/>
        </w:rPr>
        <w:t>alunni)</w:t>
      </w:r>
      <w:r w:rsidR="009508AA">
        <w:rPr>
          <w:rFonts w:ascii="Verdana" w:hAnsi="Verdana" w:cs="Times New Roman"/>
          <w:lang w:val="it-IT"/>
        </w:rPr>
        <w:t xml:space="preserve"> </w:t>
      </w:r>
    </w:p>
    <w:p w:rsidR="009508AA" w:rsidRDefault="009508AA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>Utilizzo armadietti metallici</w:t>
      </w:r>
      <w:r w:rsidR="00F13E14">
        <w:rPr>
          <w:rFonts w:ascii="Verdana" w:hAnsi="Verdana" w:cs="Times New Roman"/>
          <w:lang w:val="it-IT"/>
        </w:rPr>
        <w:t xml:space="preserve">, acquistati con il contributo della componente genitori della </w:t>
      </w:r>
      <w:proofErr w:type="gramStart"/>
      <w:r w:rsidR="00F13E14">
        <w:rPr>
          <w:rFonts w:ascii="Verdana" w:hAnsi="Verdana" w:cs="Times New Roman"/>
          <w:lang w:val="it-IT"/>
        </w:rPr>
        <w:t>classe ,</w:t>
      </w:r>
      <w:proofErr w:type="gramEnd"/>
      <w:r w:rsidR="00F13E14">
        <w:rPr>
          <w:rFonts w:ascii="Verdana" w:hAnsi="Verdana" w:cs="Times New Roman"/>
          <w:lang w:val="it-IT"/>
        </w:rPr>
        <w:t xml:space="preserve"> </w:t>
      </w:r>
      <w:r>
        <w:rPr>
          <w:rFonts w:ascii="Verdana" w:hAnsi="Verdana" w:cs="Times New Roman"/>
          <w:lang w:val="it-IT"/>
        </w:rPr>
        <w:t xml:space="preserve"> collocati all’interno dell</w:t>
      </w:r>
      <w:r w:rsidR="00F13E14">
        <w:rPr>
          <w:rFonts w:ascii="Verdana" w:hAnsi="Verdana" w:cs="Times New Roman"/>
          <w:lang w:val="it-IT"/>
        </w:rPr>
        <w:t>’aula per</w:t>
      </w:r>
      <w:r>
        <w:rPr>
          <w:rFonts w:ascii="Verdana" w:hAnsi="Verdana" w:cs="Times New Roman"/>
          <w:lang w:val="it-IT"/>
        </w:rPr>
        <w:t xml:space="preserve"> custodia materiale didattico con </w:t>
      </w:r>
      <w:r w:rsidR="001C52F1">
        <w:rPr>
          <w:rFonts w:ascii="Verdana" w:hAnsi="Verdana" w:cs="Times New Roman"/>
          <w:lang w:val="it-IT"/>
        </w:rPr>
        <w:t>conseguente alleggerimento</w:t>
      </w:r>
      <w:r>
        <w:rPr>
          <w:rFonts w:ascii="Verdana" w:hAnsi="Verdana" w:cs="Times New Roman"/>
          <w:lang w:val="it-IT"/>
        </w:rPr>
        <w:t xml:space="preserve"> del carico dei libri di testo in uso</w:t>
      </w:r>
    </w:p>
    <w:p w:rsidR="009508AA" w:rsidRDefault="009508AA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Utilizzo </w:t>
      </w:r>
      <w:r w:rsidR="001C52F1">
        <w:rPr>
          <w:rFonts w:ascii="Verdana" w:hAnsi="Verdana" w:cs="Times New Roman"/>
          <w:lang w:val="it-IT"/>
        </w:rPr>
        <w:t>e-book</w:t>
      </w:r>
      <w:r>
        <w:rPr>
          <w:rFonts w:ascii="Verdana" w:hAnsi="Verdana" w:cs="Times New Roman"/>
          <w:lang w:val="it-IT"/>
        </w:rPr>
        <w:t xml:space="preserve"> in alter</w:t>
      </w:r>
      <w:r w:rsidR="000229B8">
        <w:rPr>
          <w:rFonts w:ascii="Verdana" w:hAnsi="Verdana" w:cs="Times New Roman"/>
          <w:lang w:val="it-IT"/>
        </w:rPr>
        <w:t>n</w:t>
      </w:r>
      <w:r>
        <w:rPr>
          <w:rFonts w:ascii="Verdana" w:hAnsi="Verdana" w:cs="Times New Roman"/>
          <w:lang w:val="it-IT"/>
        </w:rPr>
        <w:t xml:space="preserve">ativa o in aggiunta al </w:t>
      </w:r>
      <w:r w:rsidR="000229B8">
        <w:rPr>
          <w:rFonts w:ascii="Verdana" w:hAnsi="Verdana" w:cs="Times New Roman"/>
          <w:lang w:val="it-IT"/>
        </w:rPr>
        <w:t xml:space="preserve">supporto </w:t>
      </w:r>
      <w:r>
        <w:rPr>
          <w:rFonts w:ascii="Verdana" w:hAnsi="Verdana" w:cs="Times New Roman"/>
          <w:lang w:val="it-IT"/>
        </w:rPr>
        <w:t xml:space="preserve">cartaceo </w:t>
      </w:r>
    </w:p>
    <w:p w:rsidR="009508AA" w:rsidRDefault="009508AA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Utilizzo piattaforma </w:t>
      </w:r>
      <w:r w:rsidR="000229B8">
        <w:rPr>
          <w:rFonts w:ascii="Verdana" w:hAnsi="Verdana" w:cs="Times New Roman"/>
          <w:lang w:val="it-IT"/>
        </w:rPr>
        <w:t xml:space="preserve">virtuale Edmodo </w:t>
      </w:r>
    </w:p>
    <w:p w:rsidR="000229B8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Test interattivi autovalutativi </w:t>
      </w:r>
    </w:p>
    <w:p w:rsidR="000229B8" w:rsidRPr="000229B8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0229B8">
        <w:rPr>
          <w:rFonts w:ascii="Verdana" w:hAnsi="Verdana" w:cs="Times New Roman"/>
        </w:rPr>
        <w:t>Utilizzo open learning objects , sofware didattici digitali</w:t>
      </w:r>
    </w:p>
    <w:p w:rsidR="000229B8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0229B8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0229B8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>METODOLOGIE</w:t>
      </w:r>
    </w:p>
    <w:p w:rsidR="000229B8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5B209C" w:rsidRPr="005B209C" w:rsidRDefault="005B209C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proofErr w:type="spellStart"/>
      <w:r w:rsidRPr="005B209C">
        <w:rPr>
          <w:rFonts w:ascii="Verdana" w:hAnsi="Verdana" w:cs="Times New Roman"/>
        </w:rPr>
        <w:t>Didattica</w:t>
      </w:r>
      <w:proofErr w:type="spellEnd"/>
      <w:r w:rsidRPr="005B209C">
        <w:rPr>
          <w:rFonts w:ascii="Verdana" w:hAnsi="Verdana" w:cs="Times New Roman"/>
        </w:rPr>
        <w:t xml:space="preserve"> </w:t>
      </w:r>
      <w:proofErr w:type="spellStart"/>
      <w:r w:rsidRPr="005B209C">
        <w:rPr>
          <w:rFonts w:ascii="Verdana" w:hAnsi="Verdana" w:cs="Times New Roman"/>
        </w:rPr>
        <w:t>laboratoriale</w:t>
      </w:r>
      <w:proofErr w:type="spellEnd"/>
      <w:r w:rsidRPr="005B209C">
        <w:rPr>
          <w:rFonts w:ascii="Verdana" w:hAnsi="Verdana" w:cs="Times New Roman"/>
        </w:rPr>
        <w:t xml:space="preserve"> </w:t>
      </w:r>
    </w:p>
    <w:p w:rsidR="000229B8" w:rsidRPr="005B209C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proofErr w:type="spellStart"/>
      <w:r w:rsidRPr="005B209C">
        <w:rPr>
          <w:rFonts w:ascii="Verdana" w:hAnsi="Verdana" w:cs="Times New Roman"/>
        </w:rPr>
        <w:t>Ricerca</w:t>
      </w:r>
      <w:proofErr w:type="spellEnd"/>
      <w:r w:rsidRPr="005B209C">
        <w:rPr>
          <w:rFonts w:ascii="Verdana" w:hAnsi="Verdana" w:cs="Times New Roman"/>
        </w:rPr>
        <w:t xml:space="preserve"> e </w:t>
      </w:r>
      <w:proofErr w:type="spellStart"/>
      <w:r w:rsidRPr="005B209C">
        <w:rPr>
          <w:rFonts w:ascii="Verdana" w:hAnsi="Verdana" w:cs="Times New Roman"/>
        </w:rPr>
        <w:t>osservazione</w:t>
      </w:r>
      <w:proofErr w:type="spellEnd"/>
    </w:p>
    <w:p w:rsidR="000229B8" w:rsidRPr="005B209C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5B209C">
        <w:rPr>
          <w:rFonts w:ascii="Verdana" w:hAnsi="Verdana" w:cs="Times New Roman"/>
        </w:rPr>
        <w:t>Flipped classroom</w:t>
      </w:r>
    </w:p>
    <w:p w:rsidR="000229B8" w:rsidRPr="005B209C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5B209C">
        <w:rPr>
          <w:rFonts w:ascii="Verdana" w:hAnsi="Verdana" w:cs="Times New Roman"/>
        </w:rPr>
        <w:t xml:space="preserve">Cooperative learning </w:t>
      </w:r>
    </w:p>
    <w:p w:rsidR="000229B8" w:rsidRPr="005B209C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5B209C">
        <w:rPr>
          <w:rFonts w:ascii="Verdana" w:hAnsi="Verdana" w:cs="Times New Roman"/>
        </w:rPr>
        <w:t xml:space="preserve">Group and Pair Work </w:t>
      </w:r>
    </w:p>
    <w:p w:rsidR="000229B8" w:rsidRDefault="000229B8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 w:rsidRPr="000229B8">
        <w:rPr>
          <w:rFonts w:ascii="Verdana" w:hAnsi="Verdana" w:cs="Times New Roman"/>
          <w:lang w:val="it-IT"/>
        </w:rPr>
        <w:t xml:space="preserve">Implementazione compiti di realtà </w:t>
      </w:r>
      <w:proofErr w:type="gramStart"/>
      <w:r w:rsidRPr="000229B8">
        <w:rPr>
          <w:rFonts w:ascii="Verdana" w:hAnsi="Verdana" w:cs="Times New Roman"/>
          <w:lang w:val="it-IT"/>
        </w:rPr>
        <w:t>( Erasmus</w:t>
      </w:r>
      <w:proofErr w:type="gramEnd"/>
      <w:r w:rsidR="001C52F1">
        <w:rPr>
          <w:rFonts w:ascii="Verdana" w:hAnsi="Verdana" w:cs="Times New Roman"/>
          <w:lang w:val="it-IT"/>
        </w:rPr>
        <w:t>+</w:t>
      </w:r>
      <w:r w:rsidRPr="000229B8">
        <w:rPr>
          <w:rFonts w:ascii="Verdana" w:hAnsi="Verdana" w:cs="Times New Roman"/>
          <w:lang w:val="it-IT"/>
        </w:rPr>
        <w:t xml:space="preserve">, </w:t>
      </w:r>
      <w:proofErr w:type="spellStart"/>
      <w:r w:rsidRPr="000229B8">
        <w:rPr>
          <w:rFonts w:ascii="Verdana" w:hAnsi="Verdana" w:cs="Times New Roman"/>
          <w:lang w:val="it-IT"/>
        </w:rPr>
        <w:t>eTwinning</w:t>
      </w:r>
      <w:proofErr w:type="spellEnd"/>
      <w:r w:rsidRPr="000229B8">
        <w:rPr>
          <w:rFonts w:ascii="Verdana" w:hAnsi="Verdana" w:cs="Times New Roman"/>
          <w:lang w:val="it-IT"/>
        </w:rPr>
        <w:t xml:space="preserve">, Outdoor </w:t>
      </w:r>
      <w:proofErr w:type="spellStart"/>
      <w:r w:rsidRPr="000229B8">
        <w:rPr>
          <w:rFonts w:ascii="Verdana" w:hAnsi="Verdana" w:cs="Times New Roman"/>
          <w:lang w:val="it-IT"/>
        </w:rPr>
        <w:t>learning</w:t>
      </w:r>
      <w:proofErr w:type="spellEnd"/>
      <w:r w:rsidRPr="000229B8">
        <w:rPr>
          <w:rFonts w:ascii="Verdana" w:hAnsi="Verdana" w:cs="Times New Roman"/>
          <w:lang w:val="it-IT"/>
        </w:rPr>
        <w:t xml:space="preserve"> in ambito storico </w:t>
      </w:r>
      <w:r>
        <w:rPr>
          <w:rFonts w:ascii="Verdana" w:hAnsi="Verdana" w:cs="Times New Roman"/>
          <w:lang w:val="it-IT"/>
        </w:rPr>
        <w:t>,</w:t>
      </w:r>
      <w:r w:rsidRPr="000229B8">
        <w:rPr>
          <w:rFonts w:ascii="Verdana" w:hAnsi="Verdana" w:cs="Times New Roman"/>
          <w:lang w:val="it-IT"/>
        </w:rPr>
        <w:t>scientifico</w:t>
      </w:r>
      <w:r>
        <w:rPr>
          <w:rFonts w:ascii="Verdana" w:hAnsi="Verdana" w:cs="Times New Roman"/>
          <w:lang w:val="it-IT"/>
        </w:rPr>
        <w:t xml:space="preserve"> e artistico </w:t>
      </w:r>
      <w:r w:rsidRPr="000229B8">
        <w:rPr>
          <w:rFonts w:ascii="Verdana" w:hAnsi="Verdana" w:cs="Times New Roman"/>
          <w:lang w:val="it-IT"/>
        </w:rPr>
        <w:t>, e</w:t>
      </w:r>
      <w:r>
        <w:rPr>
          <w:rFonts w:ascii="Verdana" w:hAnsi="Verdana" w:cs="Times New Roman"/>
          <w:lang w:val="it-IT"/>
        </w:rPr>
        <w:t>CLIL )</w:t>
      </w:r>
    </w:p>
    <w:p w:rsidR="000229B8" w:rsidRDefault="000229B8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Creatività digitale </w:t>
      </w:r>
    </w:p>
    <w:p w:rsidR="001C52F1" w:rsidRDefault="001C52F1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proofErr w:type="spellStart"/>
      <w:r>
        <w:rPr>
          <w:rFonts w:ascii="Verdana" w:hAnsi="Verdana" w:cs="Times New Roman"/>
          <w:lang w:val="it-IT"/>
        </w:rPr>
        <w:t>Storytelling</w:t>
      </w:r>
      <w:proofErr w:type="spellEnd"/>
      <w:r>
        <w:rPr>
          <w:rFonts w:ascii="Verdana" w:hAnsi="Verdana" w:cs="Times New Roman"/>
          <w:lang w:val="it-IT"/>
        </w:rPr>
        <w:t xml:space="preserve"> </w:t>
      </w:r>
    </w:p>
    <w:p w:rsidR="001C52F1" w:rsidRDefault="001C52F1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Didattica per progetti interdisciplinari </w:t>
      </w:r>
      <w:proofErr w:type="gramStart"/>
      <w:r>
        <w:rPr>
          <w:rFonts w:ascii="Verdana" w:hAnsi="Verdana" w:cs="Times New Roman"/>
          <w:lang w:val="it-IT"/>
        </w:rPr>
        <w:t>( Erasmus</w:t>
      </w:r>
      <w:proofErr w:type="gramEnd"/>
      <w:r>
        <w:rPr>
          <w:rFonts w:ascii="Verdana" w:hAnsi="Verdana" w:cs="Times New Roman"/>
          <w:lang w:val="it-IT"/>
        </w:rPr>
        <w:t>+,</w:t>
      </w:r>
      <w:proofErr w:type="spellStart"/>
      <w:r>
        <w:rPr>
          <w:rFonts w:ascii="Verdana" w:hAnsi="Verdana" w:cs="Times New Roman"/>
          <w:lang w:val="it-IT"/>
        </w:rPr>
        <w:t>eTwinning</w:t>
      </w:r>
      <w:proofErr w:type="spellEnd"/>
      <w:r>
        <w:rPr>
          <w:rFonts w:ascii="Verdana" w:hAnsi="Verdana" w:cs="Times New Roman"/>
          <w:lang w:val="it-IT"/>
        </w:rPr>
        <w:t>)</w:t>
      </w:r>
    </w:p>
    <w:p w:rsidR="00F13E14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F13E14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F13E14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La valutazione terrà conto oltre che degli obiettivi disciplinari e interdisciplinari fissati in sede di progettazione annuale per discipline e in sede di programmazione concordata iniziale come da verbale CDC del            2016, del </w:t>
      </w:r>
      <w:proofErr w:type="gramStart"/>
      <w:r>
        <w:rPr>
          <w:rFonts w:ascii="Verdana" w:hAnsi="Verdana" w:cs="Times New Roman"/>
          <w:lang w:val="it-IT"/>
        </w:rPr>
        <w:t>raggiungimento ,</w:t>
      </w:r>
      <w:proofErr w:type="gramEnd"/>
      <w:r>
        <w:rPr>
          <w:rFonts w:ascii="Verdana" w:hAnsi="Verdana" w:cs="Times New Roman"/>
          <w:lang w:val="it-IT"/>
        </w:rPr>
        <w:t xml:space="preserve"> per l’anno scolastico 2016 2017 solo globalmente del livello di </w:t>
      </w:r>
    </w:p>
    <w:p w:rsidR="00F13E14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Competenze digitali e informatiche acquisite </w:t>
      </w:r>
    </w:p>
    <w:p w:rsidR="00F13E14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>Autonomia nella gestione nell’utilizzo dell’hardware e del software didattico</w:t>
      </w:r>
    </w:p>
    <w:p w:rsidR="00F13E14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Utilizzo proprio e corretto della piattaforma virtuale </w:t>
      </w:r>
    </w:p>
    <w:p w:rsidR="00F13E14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Partecipazione attiva e collaborativa alle attività di didattica informale </w:t>
      </w:r>
      <w:proofErr w:type="gramStart"/>
      <w:r>
        <w:rPr>
          <w:rFonts w:ascii="Verdana" w:hAnsi="Verdana" w:cs="Times New Roman"/>
          <w:lang w:val="it-IT"/>
        </w:rPr>
        <w:t>( Erasmus</w:t>
      </w:r>
      <w:proofErr w:type="gramEnd"/>
      <w:r>
        <w:rPr>
          <w:rFonts w:ascii="Verdana" w:hAnsi="Verdana" w:cs="Times New Roman"/>
          <w:lang w:val="it-IT"/>
        </w:rPr>
        <w:t xml:space="preserve">, </w:t>
      </w:r>
      <w:proofErr w:type="spellStart"/>
      <w:r>
        <w:rPr>
          <w:rFonts w:ascii="Verdana" w:hAnsi="Verdana" w:cs="Times New Roman"/>
          <w:lang w:val="it-IT"/>
        </w:rPr>
        <w:t>eTwinning</w:t>
      </w:r>
      <w:proofErr w:type="spellEnd"/>
      <w:r>
        <w:rPr>
          <w:rFonts w:ascii="Verdana" w:hAnsi="Verdana" w:cs="Times New Roman"/>
          <w:lang w:val="it-IT"/>
        </w:rPr>
        <w:t xml:space="preserve">, Outdoor </w:t>
      </w:r>
      <w:proofErr w:type="spellStart"/>
      <w:r>
        <w:rPr>
          <w:rFonts w:ascii="Verdana" w:hAnsi="Verdana" w:cs="Times New Roman"/>
          <w:lang w:val="it-IT"/>
        </w:rPr>
        <w:t>learning</w:t>
      </w:r>
      <w:proofErr w:type="spellEnd"/>
      <w:r>
        <w:rPr>
          <w:rFonts w:ascii="Verdana" w:hAnsi="Verdana" w:cs="Times New Roman"/>
          <w:lang w:val="it-IT"/>
        </w:rPr>
        <w:t xml:space="preserve"> )</w:t>
      </w:r>
    </w:p>
    <w:p w:rsidR="000229B8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Organizzazione spazi e tempi didattici all’interno dell’aula </w:t>
      </w:r>
    </w:p>
    <w:p w:rsidR="00F13E14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F13E14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F13E14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F13E14" w:rsidRDefault="00F13E14" w:rsidP="000229B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p w:rsidR="000229B8" w:rsidRDefault="005B209C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lang w:val="it-IT"/>
        </w:rPr>
        <w:t xml:space="preserve">La coordinatrice  </w:t>
      </w:r>
    </w:p>
    <w:p w:rsidR="000229B8" w:rsidRDefault="000229B8" w:rsidP="001E036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it-IT"/>
        </w:rPr>
      </w:pPr>
    </w:p>
    <w:sectPr w:rsidR="00022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1CE"/>
    <w:multiLevelType w:val="multilevel"/>
    <w:tmpl w:val="2614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032C9"/>
    <w:multiLevelType w:val="multilevel"/>
    <w:tmpl w:val="F232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85E73"/>
    <w:multiLevelType w:val="multilevel"/>
    <w:tmpl w:val="476A3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544BA"/>
    <w:multiLevelType w:val="multilevel"/>
    <w:tmpl w:val="A75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21BA1"/>
    <w:multiLevelType w:val="multilevel"/>
    <w:tmpl w:val="3778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60DB5"/>
    <w:multiLevelType w:val="multilevel"/>
    <w:tmpl w:val="2EECA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9100F"/>
    <w:multiLevelType w:val="multilevel"/>
    <w:tmpl w:val="9BF0C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C2866"/>
    <w:multiLevelType w:val="multilevel"/>
    <w:tmpl w:val="25103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6B"/>
    <w:rsid w:val="000229B8"/>
    <w:rsid w:val="001C52F1"/>
    <w:rsid w:val="001E036B"/>
    <w:rsid w:val="004B049F"/>
    <w:rsid w:val="005B209C"/>
    <w:rsid w:val="0067498C"/>
    <w:rsid w:val="006900CF"/>
    <w:rsid w:val="00792E21"/>
    <w:rsid w:val="009508AA"/>
    <w:rsid w:val="00AE586A"/>
    <w:rsid w:val="00EE2E9C"/>
    <w:rsid w:val="00F0701B"/>
    <w:rsid w:val="00F1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82664-2105-4E95-B56D-F4E6D451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9104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urovarottoblog.wordpress.com/2015/01/26/perche-e-come-insegnare-lo-spirito-di-iniziativa-e-imprenditoriali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leto</dc:creator>
  <cp:keywords/>
  <dc:description/>
  <cp:lastModifiedBy>emanuela leto</cp:lastModifiedBy>
  <cp:revision>2</cp:revision>
  <dcterms:created xsi:type="dcterms:W3CDTF">2017-06-11T21:09:00Z</dcterms:created>
  <dcterms:modified xsi:type="dcterms:W3CDTF">2017-06-11T21:09:00Z</dcterms:modified>
</cp:coreProperties>
</file>